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8E" w:rsidRDefault="00737467" w:rsidP="00737467">
      <w:pPr>
        <w:jc w:val="center"/>
        <w:rPr>
          <w:b/>
          <w:bCs/>
          <w:rtl/>
        </w:rPr>
      </w:pPr>
      <w:r w:rsidRPr="00737467">
        <w:rPr>
          <w:rFonts w:hint="cs"/>
          <w:b/>
          <w:bCs/>
          <w:rtl/>
        </w:rPr>
        <w:t>حداقل ساعات آموزشی برای توانمند سازی اعضای هیات علمی بالینی</w:t>
      </w:r>
    </w:p>
    <w:tbl>
      <w:tblPr>
        <w:tblStyle w:val="TableGrid"/>
        <w:bidiVisual/>
        <w:tblW w:w="9489" w:type="dxa"/>
        <w:tblInd w:w="-460" w:type="dxa"/>
        <w:tblLook w:val="04A0" w:firstRow="1" w:lastRow="0" w:firstColumn="1" w:lastColumn="0" w:noHBand="0" w:noVBand="1"/>
      </w:tblPr>
      <w:tblGrid>
        <w:gridCol w:w="1074"/>
        <w:gridCol w:w="4669"/>
        <w:gridCol w:w="1487"/>
        <w:gridCol w:w="997"/>
        <w:gridCol w:w="1262"/>
      </w:tblGrid>
      <w:tr w:rsidR="00A1613C" w:rsidTr="00A1613C">
        <w:tc>
          <w:tcPr>
            <w:tcW w:w="1074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4669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عناوین</w:t>
            </w: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8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ساعت</w:t>
            </w:r>
          </w:p>
        </w:tc>
        <w:tc>
          <w:tcPr>
            <w:tcW w:w="99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الزامی</w:t>
            </w:r>
          </w:p>
        </w:tc>
        <w:tc>
          <w:tcPr>
            <w:tcW w:w="1262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اختیاری </w:t>
            </w:r>
          </w:p>
        </w:tc>
      </w:tr>
      <w:tr w:rsidR="00A1613C" w:rsidTr="00A1613C">
        <w:tc>
          <w:tcPr>
            <w:tcW w:w="1074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669" w:type="dxa"/>
          </w:tcPr>
          <w:p w:rsidR="00A1613C" w:rsidRPr="00854C30" w:rsidRDefault="00A1613C" w:rsidP="006D2D9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C30">
              <w:rPr>
                <w:rFonts w:cs="B Nazanin" w:hint="cs"/>
                <w:sz w:val="24"/>
                <w:szCs w:val="24"/>
                <w:rtl/>
              </w:rPr>
              <w:t>روشها وفنون یادگیری ویاددهی درآموزش سرپایی /درمانگاهی</w:t>
            </w:r>
          </w:p>
        </w:tc>
        <w:tc>
          <w:tcPr>
            <w:tcW w:w="148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9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62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A1613C" w:rsidTr="00A1613C">
        <w:tc>
          <w:tcPr>
            <w:tcW w:w="1074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669" w:type="dxa"/>
          </w:tcPr>
          <w:p w:rsidR="00A1613C" w:rsidRPr="00854C30" w:rsidRDefault="00A1613C" w:rsidP="006D2D9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C30">
              <w:rPr>
                <w:rFonts w:cs="B Nazanin" w:hint="cs"/>
                <w:sz w:val="24"/>
                <w:szCs w:val="24"/>
                <w:rtl/>
              </w:rPr>
              <w:t>روش ها وفنون یادگیری ویاددهی درآموزش بخش های بالینی</w:t>
            </w:r>
          </w:p>
        </w:tc>
        <w:tc>
          <w:tcPr>
            <w:tcW w:w="148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9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62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A1613C" w:rsidTr="00A1613C">
        <w:tc>
          <w:tcPr>
            <w:tcW w:w="1074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669" w:type="dxa"/>
          </w:tcPr>
          <w:p w:rsidR="00A1613C" w:rsidRPr="00854C30" w:rsidRDefault="00A1613C" w:rsidP="006D2D93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854C30">
              <w:rPr>
                <w:rFonts w:cs="B Nazanin"/>
                <w:sz w:val="24"/>
                <w:szCs w:val="24"/>
              </w:rPr>
              <w:t>Workplace Based Learning</w:t>
            </w:r>
            <w:r>
              <w:rPr>
                <w:rFonts w:cs="B Nazanin"/>
                <w:sz w:val="24"/>
                <w:szCs w:val="24"/>
              </w:rPr>
              <w:t>/</w:t>
            </w:r>
            <w:r w:rsidRPr="00854C30">
              <w:rPr>
                <w:rFonts w:cs="B Nazanin"/>
                <w:sz w:val="24"/>
                <w:szCs w:val="24"/>
              </w:rPr>
              <w:t xml:space="preserve"> Assessment</w:t>
            </w:r>
          </w:p>
        </w:tc>
        <w:tc>
          <w:tcPr>
            <w:tcW w:w="148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62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A1613C" w:rsidTr="00A1613C">
        <w:tc>
          <w:tcPr>
            <w:tcW w:w="1074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669" w:type="dxa"/>
          </w:tcPr>
          <w:p w:rsidR="00A1613C" w:rsidRPr="00854C30" w:rsidRDefault="00A1613C" w:rsidP="006D2D9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C30">
              <w:rPr>
                <w:rFonts w:cs="B Nazanin" w:hint="cs"/>
                <w:sz w:val="24"/>
                <w:szCs w:val="24"/>
                <w:rtl/>
              </w:rPr>
              <w:t>روش ها وفنون یادگیری ویاددهی درآموزش گزارش صبحگاهی</w:t>
            </w:r>
          </w:p>
        </w:tc>
        <w:tc>
          <w:tcPr>
            <w:tcW w:w="148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62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A1613C" w:rsidTr="00A1613C">
        <w:tc>
          <w:tcPr>
            <w:tcW w:w="1074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669" w:type="dxa"/>
          </w:tcPr>
          <w:p w:rsidR="00A1613C" w:rsidRPr="00854C30" w:rsidRDefault="00A1613C" w:rsidP="006D2D93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854C30">
              <w:rPr>
                <w:rFonts w:cs="B Nazanin"/>
                <w:sz w:val="24"/>
                <w:szCs w:val="24"/>
              </w:rPr>
              <w:t>Clinical Reasoning</w:t>
            </w:r>
          </w:p>
        </w:tc>
        <w:tc>
          <w:tcPr>
            <w:tcW w:w="148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62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A1613C" w:rsidTr="00A1613C">
        <w:tc>
          <w:tcPr>
            <w:tcW w:w="1074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669" w:type="dxa"/>
          </w:tcPr>
          <w:p w:rsidR="00A1613C" w:rsidRPr="00854C30" w:rsidRDefault="00A1613C" w:rsidP="006D2D93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proofErr w:type="spellStart"/>
            <w:r w:rsidRPr="00854C30">
              <w:rPr>
                <w:rFonts w:cs="B Nazanin"/>
                <w:sz w:val="24"/>
                <w:szCs w:val="24"/>
              </w:rPr>
              <w:t>Objectiv</w:t>
            </w:r>
            <w:proofErr w:type="spellEnd"/>
            <w:r w:rsidRPr="00854C30">
              <w:rPr>
                <w:rFonts w:cs="B Nazanin"/>
                <w:sz w:val="24"/>
                <w:szCs w:val="24"/>
              </w:rPr>
              <w:t xml:space="preserve"> Structured Clinical Examination(</w:t>
            </w:r>
            <w:proofErr w:type="spellStart"/>
            <w:r w:rsidRPr="00854C30">
              <w:rPr>
                <w:rFonts w:cs="B Nazanin"/>
                <w:sz w:val="24"/>
                <w:szCs w:val="24"/>
              </w:rPr>
              <w:t>osce</w:t>
            </w:r>
            <w:proofErr w:type="spellEnd"/>
            <w:r w:rsidRPr="00854C30">
              <w:rPr>
                <w:rFonts w:cs="B Nazanin"/>
                <w:sz w:val="24"/>
                <w:szCs w:val="24"/>
              </w:rPr>
              <w:t xml:space="preserve">) </w:t>
            </w:r>
            <w:proofErr w:type="spellStart"/>
            <w:r w:rsidRPr="00854C30">
              <w:rPr>
                <w:rFonts w:cs="B Nazanin"/>
                <w:sz w:val="24"/>
                <w:szCs w:val="24"/>
              </w:rPr>
              <w:t>dops</w:t>
            </w:r>
            <w:proofErr w:type="spellEnd"/>
          </w:p>
        </w:tc>
        <w:tc>
          <w:tcPr>
            <w:tcW w:w="148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62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A1613C" w:rsidTr="00A1613C">
        <w:tc>
          <w:tcPr>
            <w:tcW w:w="1074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669" w:type="dxa"/>
          </w:tcPr>
          <w:p w:rsidR="00A1613C" w:rsidRPr="00854C30" w:rsidRDefault="00A1613C" w:rsidP="006D2D9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C30">
              <w:rPr>
                <w:rFonts w:cs="B Nazanin" w:hint="cs"/>
                <w:sz w:val="24"/>
                <w:szCs w:val="24"/>
                <w:rtl/>
              </w:rPr>
              <w:t>روش ها وفنون یادگیری ویاددهی درآموزش ژورنال کلاب</w:t>
            </w:r>
          </w:p>
        </w:tc>
        <w:tc>
          <w:tcPr>
            <w:tcW w:w="148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62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A1613C" w:rsidTr="00A1613C">
        <w:tc>
          <w:tcPr>
            <w:tcW w:w="1074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669" w:type="dxa"/>
          </w:tcPr>
          <w:p w:rsidR="00A1613C" w:rsidRPr="00854C30" w:rsidRDefault="00A1613C" w:rsidP="006D2D93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 w:rsidRPr="00854C30">
              <w:rPr>
                <w:rFonts w:cs="B Nazanin"/>
                <w:sz w:val="24"/>
                <w:szCs w:val="24"/>
              </w:rPr>
              <w:t>Case-based learning</w:t>
            </w:r>
          </w:p>
        </w:tc>
        <w:tc>
          <w:tcPr>
            <w:tcW w:w="148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62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A1613C" w:rsidTr="00A1613C">
        <w:tc>
          <w:tcPr>
            <w:tcW w:w="1074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669" w:type="dxa"/>
          </w:tcPr>
          <w:p w:rsidR="00A1613C" w:rsidRPr="00854C30" w:rsidRDefault="00A1613C" w:rsidP="006D2D9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C30">
              <w:rPr>
                <w:rFonts w:cs="B Nazanin" w:hint="cs"/>
                <w:sz w:val="24"/>
                <w:szCs w:val="24"/>
                <w:rtl/>
              </w:rPr>
              <w:t>قوانین ومقررات  شرح وظایف هیئت علمی وسامانه های آموزش</w:t>
            </w:r>
          </w:p>
        </w:tc>
        <w:tc>
          <w:tcPr>
            <w:tcW w:w="148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62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A1613C" w:rsidTr="00A1613C">
        <w:tc>
          <w:tcPr>
            <w:tcW w:w="1074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669" w:type="dxa"/>
          </w:tcPr>
          <w:p w:rsidR="00A1613C" w:rsidRPr="00854C30" w:rsidRDefault="00A1613C" w:rsidP="006D2D9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C30">
              <w:rPr>
                <w:rFonts w:cs="B Nazanin" w:hint="cs"/>
                <w:sz w:val="24"/>
                <w:szCs w:val="24"/>
                <w:rtl/>
              </w:rPr>
              <w:t>پروفشنالیزم</w:t>
            </w:r>
          </w:p>
        </w:tc>
        <w:tc>
          <w:tcPr>
            <w:tcW w:w="148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62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A1613C" w:rsidTr="00A1613C">
        <w:tc>
          <w:tcPr>
            <w:tcW w:w="1074" w:type="dxa"/>
          </w:tcPr>
          <w:p w:rsidR="00A1613C" w:rsidRDefault="00A1613C" w:rsidP="006D2D93">
            <w:pPr>
              <w:tabs>
                <w:tab w:val="left" w:pos="183"/>
                <w:tab w:val="center" w:pos="429"/>
              </w:tabs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  <w:p w:rsidR="00A1613C" w:rsidRDefault="00A1613C" w:rsidP="006D2D93">
            <w:pPr>
              <w:tabs>
                <w:tab w:val="left" w:pos="183"/>
                <w:tab w:val="center" w:pos="429"/>
              </w:tabs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1613C" w:rsidRDefault="00A1613C" w:rsidP="006D2D93">
            <w:pPr>
              <w:tabs>
                <w:tab w:val="left" w:pos="183"/>
                <w:tab w:val="center" w:pos="429"/>
              </w:tabs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669" w:type="dxa"/>
          </w:tcPr>
          <w:p w:rsidR="00A1613C" w:rsidRPr="00854C30" w:rsidRDefault="00A1613C" w:rsidP="006D2D9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C30">
              <w:rPr>
                <w:rFonts w:cs="B Nazanin" w:hint="cs"/>
                <w:sz w:val="24"/>
                <w:szCs w:val="24"/>
                <w:rtl/>
              </w:rPr>
              <w:t>مهارتهای ارتباطی</w:t>
            </w:r>
          </w:p>
        </w:tc>
        <w:tc>
          <w:tcPr>
            <w:tcW w:w="148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9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62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A1613C" w:rsidTr="00A1613C">
        <w:tc>
          <w:tcPr>
            <w:tcW w:w="1074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669" w:type="dxa"/>
          </w:tcPr>
          <w:p w:rsidR="00A1613C" w:rsidRPr="00854C30" w:rsidRDefault="00A1613C" w:rsidP="006D2D93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C30">
              <w:rPr>
                <w:rFonts w:cs="B Nazanin" w:hint="cs"/>
                <w:sz w:val="24"/>
                <w:szCs w:val="24"/>
                <w:rtl/>
              </w:rPr>
              <w:t>طرح درس ودوره</w:t>
            </w:r>
          </w:p>
        </w:tc>
        <w:tc>
          <w:tcPr>
            <w:tcW w:w="148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7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62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A1613C" w:rsidTr="00A1613C">
        <w:tc>
          <w:tcPr>
            <w:tcW w:w="1074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  <w:bookmarkStart w:id="0" w:name="_GoBack" w:colFirst="1" w:colLast="3"/>
            <w:r>
              <w:rPr>
                <w:rFonts w:hint="cs"/>
                <w:b/>
                <w:bCs/>
                <w:rtl/>
              </w:rPr>
              <w:t>13</w:t>
            </w: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669" w:type="dxa"/>
          </w:tcPr>
          <w:p w:rsidR="00A1613C" w:rsidRPr="006D2D93" w:rsidRDefault="006D2D93" w:rsidP="006D2D9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D2D93">
              <w:rPr>
                <w:rFonts w:cs="B Nazanin" w:hint="cs"/>
                <w:rtl/>
              </w:rPr>
              <w:t>ارزشیابی آموزشی</w:t>
            </w:r>
          </w:p>
        </w:tc>
        <w:tc>
          <w:tcPr>
            <w:tcW w:w="1487" w:type="dxa"/>
          </w:tcPr>
          <w:p w:rsidR="00A1613C" w:rsidRPr="006D2D93" w:rsidRDefault="006D2D93" w:rsidP="006D2D9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6D2D93">
              <w:rPr>
                <w:rFonts w:cs="B Nazanin" w:hint="cs"/>
                <w:rtl/>
              </w:rPr>
              <w:t>2</w:t>
            </w:r>
          </w:p>
        </w:tc>
        <w:tc>
          <w:tcPr>
            <w:tcW w:w="997" w:type="dxa"/>
          </w:tcPr>
          <w:p w:rsidR="00A1613C" w:rsidRPr="006D2D93" w:rsidRDefault="00A1613C" w:rsidP="006D2D93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62" w:type="dxa"/>
          </w:tcPr>
          <w:p w:rsidR="00A1613C" w:rsidRDefault="00A1613C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6D2D93" w:rsidTr="00A1613C">
        <w:tc>
          <w:tcPr>
            <w:tcW w:w="1074" w:type="dxa"/>
          </w:tcPr>
          <w:p w:rsidR="006D2D93" w:rsidRDefault="006D2D93" w:rsidP="006D2D93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4669" w:type="dxa"/>
          </w:tcPr>
          <w:p w:rsidR="006D2D93" w:rsidRPr="006D2D93" w:rsidRDefault="006D2D93" w:rsidP="006D2D93">
            <w:pPr>
              <w:spacing w:line="276" w:lineRule="auto"/>
              <w:jc w:val="center"/>
              <w:rPr>
                <w:rFonts w:cs="B Nazanin" w:hint="cs"/>
                <w:rtl/>
              </w:rPr>
            </w:pPr>
            <w:r w:rsidRPr="006D2D93">
              <w:rPr>
                <w:rFonts w:cs="B Nazanin" w:hint="cs"/>
                <w:rtl/>
              </w:rPr>
              <w:t>مدیریت ورهبری</w:t>
            </w:r>
          </w:p>
        </w:tc>
        <w:tc>
          <w:tcPr>
            <w:tcW w:w="1487" w:type="dxa"/>
          </w:tcPr>
          <w:p w:rsidR="006D2D93" w:rsidRPr="006D2D93" w:rsidRDefault="006D2D93" w:rsidP="006D2D93">
            <w:pPr>
              <w:spacing w:line="276" w:lineRule="auto"/>
              <w:jc w:val="center"/>
              <w:rPr>
                <w:rFonts w:cs="B Nazanin" w:hint="cs"/>
                <w:rtl/>
              </w:rPr>
            </w:pPr>
            <w:r w:rsidRPr="006D2D93">
              <w:rPr>
                <w:rFonts w:cs="B Nazanin" w:hint="cs"/>
                <w:rtl/>
              </w:rPr>
              <w:t>2</w:t>
            </w:r>
          </w:p>
        </w:tc>
        <w:tc>
          <w:tcPr>
            <w:tcW w:w="997" w:type="dxa"/>
          </w:tcPr>
          <w:p w:rsidR="006D2D93" w:rsidRPr="006D2D93" w:rsidRDefault="006D2D93" w:rsidP="006D2D93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62" w:type="dxa"/>
          </w:tcPr>
          <w:p w:rsidR="006D2D93" w:rsidRDefault="006D2D93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6D2D93" w:rsidRDefault="006D2D93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6D2D93" w:rsidTr="00A1613C">
        <w:tc>
          <w:tcPr>
            <w:tcW w:w="1074" w:type="dxa"/>
          </w:tcPr>
          <w:p w:rsidR="006D2D93" w:rsidRDefault="006D2D93" w:rsidP="006D2D93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4669" w:type="dxa"/>
          </w:tcPr>
          <w:p w:rsidR="006D2D93" w:rsidRPr="006D2D93" w:rsidRDefault="006D2D93" w:rsidP="006D2D93">
            <w:pPr>
              <w:spacing w:line="276" w:lineRule="auto"/>
              <w:jc w:val="center"/>
              <w:rPr>
                <w:rFonts w:cs="B Nazanin" w:hint="cs"/>
                <w:rtl/>
              </w:rPr>
            </w:pPr>
            <w:r w:rsidRPr="006D2D93">
              <w:rPr>
                <w:rFonts w:cs="B Nazanin" w:hint="cs"/>
                <w:rtl/>
              </w:rPr>
              <w:t>هوش مصنوعی</w:t>
            </w:r>
          </w:p>
        </w:tc>
        <w:tc>
          <w:tcPr>
            <w:tcW w:w="1487" w:type="dxa"/>
          </w:tcPr>
          <w:p w:rsidR="006D2D93" w:rsidRPr="006D2D93" w:rsidRDefault="006D2D93" w:rsidP="006D2D93">
            <w:pPr>
              <w:spacing w:line="276" w:lineRule="auto"/>
              <w:jc w:val="center"/>
              <w:rPr>
                <w:rFonts w:cs="B Nazanin" w:hint="cs"/>
                <w:rtl/>
              </w:rPr>
            </w:pPr>
            <w:r w:rsidRPr="006D2D93">
              <w:rPr>
                <w:rFonts w:cs="B Nazanin" w:hint="cs"/>
                <w:rtl/>
              </w:rPr>
              <w:t>4</w:t>
            </w:r>
          </w:p>
        </w:tc>
        <w:tc>
          <w:tcPr>
            <w:tcW w:w="997" w:type="dxa"/>
          </w:tcPr>
          <w:p w:rsidR="006D2D93" w:rsidRPr="006D2D93" w:rsidRDefault="006D2D93" w:rsidP="006D2D93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62" w:type="dxa"/>
          </w:tcPr>
          <w:p w:rsidR="006D2D93" w:rsidRDefault="006D2D93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6D2D93" w:rsidRDefault="006D2D93" w:rsidP="006D2D93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bookmarkEnd w:id="0"/>
    </w:tbl>
    <w:p w:rsidR="00737467" w:rsidRPr="00737467" w:rsidRDefault="00737467" w:rsidP="006D2D93">
      <w:pPr>
        <w:spacing w:line="276" w:lineRule="auto"/>
        <w:jc w:val="center"/>
        <w:rPr>
          <w:b/>
          <w:bCs/>
        </w:rPr>
      </w:pPr>
    </w:p>
    <w:sectPr w:rsidR="00737467" w:rsidRPr="00737467" w:rsidSect="00F663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67"/>
    <w:rsid w:val="006D2D93"/>
    <w:rsid w:val="00737467"/>
    <w:rsid w:val="008320A6"/>
    <w:rsid w:val="00854C30"/>
    <w:rsid w:val="00855E2F"/>
    <w:rsid w:val="00A1613C"/>
    <w:rsid w:val="00A30737"/>
    <w:rsid w:val="00B37D93"/>
    <w:rsid w:val="00F66367"/>
    <w:rsid w:val="00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0E73C-0558-4A95-BB9B-308C2AAF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pishro</cp:lastModifiedBy>
  <cp:revision>7</cp:revision>
  <dcterms:created xsi:type="dcterms:W3CDTF">2025-02-19T10:49:00Z</dcterms:created>
  <dcterms:modified xsi:type="dcterms:W3CDTF">2025-03-09T07:18:00Z</dcterms:modified>
</cp:coreProperties>
</file>